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仿宋" w:hAnsi="仿宋" w:eastAsia="仿宋" w:cs="仿宋"/>
          <w:i w:val="0"/>
          <w:iCs w:val="0"/>
          <w:caps w:val="0"/>
          <w:color w:val="222222"/>
          <w:spacing w:val="0"/>
          <w:sz w:val="31"/>
          <w:szCs w:val="31"/>
          <w:shd w:val="clear" w:fill="FFFFFF"/>
        </w:rPr>
        <w:t>为贯彻落实《国务院办公厅关于全面实行行政许可事项清单管理的通知》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1"/>
          <w:szCs w:val="31"/>
          <w:shd w:val="clear" w:fill="FFFFFF"/>
          <w:lang w:eastAsia="zh-CN"/>
        </w:rPr>
        <w:t>（</w:t>
      </w:r>
      <w:r>
        <w:rPr>
          <w:rFonts w:ascii="仿宋" w:hAnsi="仿宋" w:eastAsia="仿宋" w:cs="仿宋"/>
          <w:i w:val="0"/>
          <w:iCs w:val="0"/>
          <w:caps w:val="0"/>
          <w:color w:val="222222"/>
          <w:spacing w:val="0"/>
          <w:sz w:val="31"/>
          <w:szCs w:val="31"/>
          <w:shd w:val="clear" w:fill="FFFFFF"/>
        </w:rPr>
        <w:t>国办发〔2022〕2号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1"/>
          <w:szCs w:val="31"/>
          <w:shd w:val="clear" w:fill="FFFFFF"/>
          <w:lang w:eastAsia="zh-CN"/>
        </w:rPr>
        <w:t>）</w:t>
      </w:r>
      <w:r>
        <w:rPr>
          <w:rFonts w:ascii="仿宋" w:hAnsi="仿宋" w:eastAsia="仿宋" w:cs="仿宋"/>
          <w:i w:val="0"/>
          <w:iCs w:val="0"/>
          <w:caps w:val="0"/>
          <w:color w:val="222222"/>
          <w:spacing w:val="0"/>
          <w:sz w:val="31"/>
          <w:szCs w:val="31"/>
          <w:shd w:val="clear" w:fill="FFFFFF"/>
        </w:rPr>
        <w:t>、《云南省人民政府办公厅关于全面实行行政许可事项清单管理的通知》（云政办发〔2022〕55号）、《曲靖市人民政府办公室关于公布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1"/>
          <w:szCs w:val="31"/>
          <w:shd w:val="clear" w:fill="FFFFFF"/>
          <w:lang w:eastAsia="zh-CN"/>
        </w:rPr>
        <w:t>〈</w:t>
      </w:r>
      <w:r>
        <w:rPr>
          <w:rFonts w:ascii="仿宋" w:hAnsi="仿宋" w:eastAsia="仿宋" w:cs="仿宋"/>
          <w:i w:val="0"/>
          <w:iCs w:val="0"/>
          <w:caps w:val="0"/>
          <w:color w:val="222222"/>
          <w:spacing w:val="0"/>
          <w:sz w:val="31"/>
          <w:szCs w:val="31"/>
          <w:shd w:val="clear" w:fill="FFFFFF"/>
        </w:rPr>
        <w:t>曲靖市行政许可事项清单（2023年版）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1"/>
          <w:szCs w:val="31"/>
          <w:shd w:val="clear" w:fill="FFFFFF"/>
          <w:lang w:eastAsia="zh-CN"/>
        </w:rPr>
        <w:t>〉</w:t>
      </w:r>
      <w:r>
        <w:rPr>
          <w:rFonts w:ascii="仿宋" w:hAnsi="仿宋" w:eastAsia="仿宋" w:cs="仿宋"/>
          <w:i w:val="0"/>
          <w:iCs w:val="0"/>
          <w:caps w:val="0"/>
          <w:color w:val="222222"/>
          <w:spacing w:val="0"/>
          <w:sz w:val="31"/>
          <w:szCs w:val="31"/>
          <w:shd w:val="clear" w:fill="FFFFFF"/>
        </w:rPr>
        <w:t>的通知》（曲政办发〔2023〕53号）要求，依据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1"/>
          <w:szCs w:val="31"/>
          <w:shd w:val="clear" w:fill="FFFFFF"/>
          <w:lang w:val="en-US" w:eastAsia="zh-CN"/>
        </w:rPr>
        <w:t>曲靖市水务局</w:t>
      </w:r>
      <w:r>
        <w:rPr>
          <w:rFonts w:ascii="仿宋" w:hAnsi="仿宋" w:eastAsia="仿宋" w:cs="仿宋"/>
          <w:i w:val="0"/>
          <w:iCs w:val="0"/>
          <w:caps w:val="0"/>
          <w:color w:val="222222"/>
          <w:spacing w:val="0"/>
          <w:sz w:val="31"/>
          <w:szCs w:val="31"/>
          <w:shd w:val="clear" w:fill="FFFFFF"/>
        </w:rPr>
        <w:t>行政许可事项实施规范，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1"/>
          <w:szCs w:val="31"/>
          <w:shd w:val="clear" w:fill="FFFFFF"/>
          <w:lang w:val="en-US" w:eastAsia="zh-CN"/>
        </w:rPr>
        <w:t>师宗县</w:t>
      </w:r>
      <w:r>
        <w:rPr>
          <w:rFonts w:ascii="仿宋" w:hAnsi="仿宋" w:eastAsia="仿宋" w:cs="仿宋"/>
          <w:i w:val="0"/>
          <w:iCs w:val="0"/>
          <w:caps w:val="0"/>
          <w:color w:val="222222"/>
          <w:spacing w:val="0"/>
          <w:sz w:val="31"/>
          <w:szCs w:val="31"/>
          <w:shd w:val="clear" w:fill="FFFFFF"/>
        </w:rPr>
        <w:t>水务局编制了13项主管的行政许可事项实施规范，现对外公布。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  <w:docVar w:name="KSO_WPS_MARK_KEY" w:val="66467be7-4c7c-493c-83bb-77100b84de70"/>
  </w:docVars>
  <w:rsids>
    <w:rsidRoot w:val="6E916FBD"/>
    <w:rsid w:val="62185DED"/>
    <w:rsid w:val="6E91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2024-10-28T08:19:00Z</dcterms:created>
  <dc:creator>刘欢</dc:creator>
  <cp:lastModifiedBy>郑若愚</cp:lastModifiedBy>
  <dcterms:modified xsi:type="dcterms:W3CDTF">2024-10-30T06:54:19Z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A0512DBC1B3C4D129CD76651BE241F47_11</vt:lpwstr>
  </property>
</Properties>
</file>